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ZASADY DOTYCZĄCE PLIKÓW COOKIES I LOGÓW </w:t>
        <w:br w:type="textWrapping"/>
        <w:t xml:space="preserve">SKLEPU INTERNETOWEGO O NAZWIE MOONTALE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Niniejszy dokument obejmuje zasady dotyczące plików cookies 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zasady dotyczące logów wykorzystywanych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sklepie internetowym o nazwie MOONTALE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dostępnym pod adresem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https://www.moontale.pl/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dalej: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Platforma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PLIKI COOKIES PLATFORMY.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właścicielem Platformy jest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Melody Media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sp. z o.o. z siedzibą w Warszawie przy ul. Chmielnej 73, 00-801 Warszawa, wpisana do rejestru przedsiębiorców Krajowego Rejestru Sądowego prowadzonego przez Sąd Rejonowy dla m. st. Warszawy w Warszawie, XIII Wydział Gospodarczy Krajowego Rejestru Sądowego pod numerem KRS: 0000973882, posiadająca NIP: 5213970191 oraz REGON: 522139509, o kapitale zakładowym 5.000,00 zł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dalej: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Melody Media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Platforma realizuje funkcje pozyskiwania informacji o użytkownikach Platformy i ich zachowaniu poprzez automatyczne zbieranie informacji, które zawarte są w plikach cookies – dalej: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Cookies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”. 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Cookies (tzw. „ciasteczka”) stanowią dane informatyczne, w szczególności pliki tekstowe, które przechowywane są w urządzeniu końcowym użytkownika Platformy (np. komputerze, telefonie, czy tablecie) i przeznaczone są do korzystania ze stron internetowych Platformy.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Cookies nie są wykorzystywane do pozyskiwania jakichkolwiek informacji o użytkownikach Platformy ani śledzenia ich nawigacji. Pliki Cookies stosowane na Platformie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nie przechowują żadnych danych osobowych ani innych informacji zebranych od użytkowników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Podmiotem zamieszczającym na urządzeniu końcowym użytkownika Platformy pliki Cookies oraz uzyskującym do nich dostęp jest Melody Media. Cookies zamieszczane w urządzeniu końcowym użytkownika Platformy wykorzystywane mogą być również przez współpracujących z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Melody Media reklamodawców oraz partnerów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Cookies wykorzystywane są w celu: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120" w:before="120" w:lineRule="auto"/>
        <w:ind w:left="851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dostosowywania zawartości stron internetowych Platformy do preferencji użytkownika Platformy oraz optymalizacji korzystania ze stron internetowych; w szczególności pliki te pozwalają rozpoznać urządzenie użytkownika Platformy i odpowiednio wyświetlić stronę internetową dostosowaną do jego indywidualnych potrzeb,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120" w:before="120" w:lineRule="auto"/>
        <w:ind w:left="851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tworzenia statystyk, które pomagają zrozumieć, w jaki sposób użytkownicy Platformy korzystają ze stron internetowych, co umożliwia ulepszanie ich struktury i zawartości.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120" w:before="120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utrzymania sesji użytkownika Platformy (po zalogowaniu), dzięki której nie musi on na każdej podstronie Platformy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ponownie wpisywać loginu i hasła logowania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przeważającej ilości przypadków przeglądarka internetowa domyślnie dopuszcza wykorzystywanie Cookies w urządzeniu końcowym. Dlatego przy pierwszej wizycie na Platformie informujemy o korzystaniu z Cookies, a uprawnienie Melody Media do przechowywania i uzyskania dostępu do plików Cookies wynika ze zgody wyrażonej przez użytkownika Platformy. 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Jeżeli użytkownik Platformy nie życzy sobie wykorzystania Cookies przy przeglądaniu strony internetowej, może zmienić ustawienia w przeglądarce internetowej tj. całkowicie blokować automatyczną obsługę Cookies lub żądać powiadomienia o każdorazowym zamieszczeniu Cookies w urządzeniu. Ustawienia można zmienić w dowolnej chwili.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7" w:hanging="42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Szczegółowe informacje o możliwości i sposobach obsługi plików Cookies dostępne są w ustawieniach danej przeglądarki internetowej.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567" w:hanging="42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ramach Platformy stosowane są dwa zasadnicze rodzaje Cookies: „sesyjne” (session cookies) oraz „stałe” (persistent cookies). Cookies „sesyjne” są plikami tymczasowymi, przechowywanymi w urządzeniu końcowym do czasu opuszczenia strony internetowej, wylogowania się przez użytkownika Platformy lub wyłączenia oprogramowania (przeglądarki internetowej). „Stałe” pliki cookies przechowywane są w urządzeniu końcowym użytkownika Platformy przez czas, który jest określony w parametrach Cookies lub do czasu ich usunięcia przez użytkownika Platformy.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120" w:before="120" w:lineRule="auto"/>
        <w:ind w:left="567" w:hanging="42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Cookies, o których mowa w pkt 10) powyżej, można podzielić na szczegółowe, następujące rodzaje Cookies: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Cookies „niezbędne”, umożliwiające korzystanie z usług dostępnych w ramach Platformy, np. uwierzytelniające pliki cookies,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Cookies służące do zapewnienia bezpieczeństwa, np. wykorzystywane do wykrywania nadużyć,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Cookies „wydajnościowe”, wykorzystywane do pozyskiwania informacji o sposobie korzystania ze stron internetowych Platformy przez użytkowników Platformy,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Cookies „reklamowe”, umożliwiające dostarczanie użytkownikom Platformy treści reklamowych bardziej dostosowanych do ich zainteresowań,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Cookies „funkcjonalne” umożliwiające „zapamiętanie” wybranych przez użytkownika Platformy ustawień i dostosowanie Platformy do użytkownika Platformy, np. w zakresie wybranego języka,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Melody Media szanując autonomię wszystkich osób korzystających z Platformy, uprzedza, że wyłączenie lub ograniczenie obsługi Cookies może spowodować trudności w korzystaniu z Platformy np.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w postaci konieczności logowania się na każdej podstronie, dłuższego okresu ładowania się strony, ograniczeń w korzystaniu z funkcjonalności.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56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 PLATFORMY.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Rule="auto"/>
        <w:ind w:left="567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 pośrednictwem logów Platformy Melody Media przechowuje zapytania HTTP kierowane do serwera Platformy. Przeglądane zasoby identyfikowane są poprzez adresy URL.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Rule="auto"/>
        <w:ind w:left="567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Wykaz informacji przechowywanych w logach: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publiczny adres IP komputera, z którego nadeszło zapytanie (może to być bezpośrednio komputer użytkownika),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nazwę stacji klienta - identyfikacja realizowana przez protokół HTTP, o ile jest możliwa,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nazwa użytkownika podawana w procesie autoryzacji,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nadejścia zapytania,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kod odpowiedzi HTTP,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liczbę wysłanych przez serwer bajtów,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URL strony poprzednio odwiedzanej przez użytkownika (referer link) - w przypadku, gdy przejście do strony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Platformy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nastąpiło przez odnośnik,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informacje o przeglądarce użytkownika,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120" w:before="120" w:lineRule="auto"/>
        <w:ind w:left="851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informacje o błędach, jakie nastąpiły przy realizacji transakcji HTTP.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Rule="auto"/>
        <w:ind w:left="567" w:hanging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Dane przechowywane w logach nie są kojarzone z konkretnymi osobami przeglądającymi strony Platformy, a na ich podstawie mogą być generowane statystyki.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800" w:hanging="72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497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2217" w:hanging="360"/>
      </w:pPr>
      <w:rPr/>
    </w:lvl>
    <w:lvl w:ilvl="2">
      <w:start w:val="1"/>
      <w:numFmt w:val="lowerRoman"/>
      <w:lvlText w:val="%3."/>
      <w:lvlJc w:val="right"/>
      <w:pPr>
        <w:ind w:left="2937" w:hanging="180"/>
      </w:pPr>
      <w:rPr/>
    </w:lvl>
    <w:lvl w:ilvl="3">
      <w:start w:val="1"/>
      <w:numFmt w:val="decimal"/>
      <w:lvlText w:val="%4."/>
      <w:lvlJc w:val="left"/>
      <w:pPr>
        <w:ind w:left="3657" w:hanging="360"/>
      </w:pPr>
      <w:rPr/>
    </w:lvl>
    <w:lvl w:ilvl="4">
      <w:start w:val="1"/>
      <w:numFmt w:val="lowerLetter"/>
      <w:lvlText w:val="%5."/>
      <w:lvlJc w:val="left"/>
      <w:pPr>
        <w:ind w:left="4377" w:hanging="360"/>
      </w:pPr>
      <w:rPr/>
    </w:lvl>
    <w:lvl w:ilvl="5">
      <w:start w:val="1"/>
      <w:numFmt w:val="lowerRoman"/>
      <w:lvlText w:val="%6."/>
      <w:lvlJc w:val="right"/>
      <w:pPr>
        <w:ind w:left="5097" w:hanging="180"/>
      </w:pPr>
      <w:rPr/>
    </w:lvl>
    <w:lvl w:ilvl="6">
      <w:start w:val="1"/>
      <w:numFmt w:val="decimal"/>
      <w:lvlText w:val="%7."/>
      <w:lvlJc w:val="left"/>
      <w:pPr>
        <w:ind w:left="5817" w:hanging="360"/>
      </w:pPr>
      <w:rPr/>
    </w:lvl>
    <w:lvl w:ilvl="7">
      <w:start w:val="1"/>
      <w:numFmt w:val="lowerLetter"/>
      <w:lvlText w:val="%8."/>
      <w:lvlJc w:val="left"/>
      <w:pPr>
        <w:ind w:left="6537" w:hanging="360"/>
      </w:pPr>
      <w:rPr/>
    </w:lvl>
    <w:lvl w:ilvl="8">
      <w:start w:val="1"/>
      <w:numFmt w:val="lowerRoman"/>
      <w:lvlText w:val="%9."/>
      <w:lvlJc w:val="right"/>
      <w:pPr>
        <w:ind w:left="7257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996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2716" w:hanging="360"/>
      </w:pPr>
      <w:rPr/>
    </w:lvl>
    <w:lvl w:ilvl="2">
      <w:start w:val="1"/>
      <w:numFmt w:val="lowerRoman"/>
      <w:lvlText w:val="%3."/>
      <w:lvlJc w:val="right"/>
      <w:pPr>
        <w:ind w:left="3436" w:hanging="180"/>
      </w:pPr>
      <w:rPr/>
    </w:lvl>
    <w:lvl w:ilvl="3">
      <w:start w:val="1"/>
      <w:numFmt w:val="decimal"/>
      <w:lvlText w:val="%4."/>
      <w:lvlJc w:val="left"/>
      <w:pPr>
        <w:ind w:left="4156" w:hanging="360"/>
      </w:pPr>
      <w:rPr/>
    </w:lvl>
    <w:lvl w:ilvl="4">
      <w:start w:val="1"/>
      <w:numFmt w:val="lowerLetter"/>
      <w:lvlText w:val="%5."/>
      <w:lvlJc w:val="left"/>
      <w:pPr>
        <w:ind w:left="4876" w:hanging="360"/>
      </w:pPr>
      <w:rPr/>
    </w:lvl>
    <w:lvl w:ilvl="5">
      <w:start w:val="1"/>
      <w:numFmt w:val="lowerRoman"/>
      <w:lvlText w:val="%6."/>
      <w:lvlJc w:val="right"/>
      <w:pPr>
        <w:ind w:left="5596" w:hanging="180"/>
      </w:pPr>
      <w:rPr/>
    </w:lvl>
    <w:lvl w:ilvl="6">
      <w:start w:val="1"/>
      <w:numFmt w:val="decimal"/>
      <w:lvlText w:val="%7."/>
      <w:lvlJc w:val="left"/>
      <w:pPr>
        <w:ind w:left="6316" w:hanging="360"/>
      </w:pPr>
      <w:rPr/>
    </w:lvl>
    <w:lvl w:ilvl="7">
      <w:start w:val="1"/>
      <w:numFmt w:val="lowerLetter"/>
      <w:lvlText w:val="%8."/>
      <w:lvlJc w:val="left"/>
      <w:pPr>
        <w:ind w:left="7036" w:hanging="360"/>
      </w:pPr>
      <w:rPr/>
    </w:lvl>
    <w:lvl w:ilvl="8">
      <w:start w:val="1"/>
      <w:numFmt w:val="lowerRoman"/>
      <w:lvlText w:val="%9."/>
      <w:lvlJc w:val="right"/>
      <w:pPr>
        <w:ind w:left="7756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1287" w:hanging="360.0000000000001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F713A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F713A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F713A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F713A8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F713A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F713A8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F713A8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F713A8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F713A8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F713A8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F713A8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F713A8"/>
    <w:rPr>
      <w:rFonts w:cstheme="majorBidi" w:eastAsiaTheme="majorEastAsia"/>
      <w:color w:val="272727" w:themeColor="text1" w:themeTint="0000D8"/>
    </w:rPr>
  </w:style>
  <w:style w:type="character" w:styleId="TytuZnak" w:customStyle="1">
    <w:name w:val="Tytuł Znak"/>
    <w:basedOn w:val="Domylnaczcionkaakapitu"/>
    <w:link w:val="Tytu"/>
    <w:uiPriority w:val="10"/>
    <w:rsid w:val="00F713A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odtytuZnak" w:customStyle="1">
    <w:name w:val="Podtytuł Znak"/>
    <w:basedOn w:val="Domylnaczcionkaakapitu"/>
    <w:link w:val="Podtytu"/>
    <w:uiPriority w:val="11"/>
    <w:rsid w:val="00F713A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F713A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F713A8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F713A8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F713A8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F713A8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713A8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F713A8"/>
    <w:rPr>
      <w:b w:val="1"/>
      <w:bCs w:val="1"/>
      <w:smallCaps w:val="1"/>
      <w:color w:val="2f5496" w:themeColor="accent1" w:themeShade="0000BF"/>
      <w:spacing w:val="5"/>
    </w:rPr>
  </w:style>
  <w:style w:type="character" w:styleId="Hipercze">
    <w:name w:val="Hyperlink"/>
    <w:basedOn w:val="Domylnaczcionkaakapitu"/>
    <w:uiPriority w:val="99"/>
    <w:unhideWhenUsed w:val="1"/>
    <w:rsid w:val="00C957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C957ED"/>
    <w:rPr>
      <w:color w:val="605e5c"/>
      <w:shd w:color="auto" w:fill="e1dfdd" w:val="clear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91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F912B7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F912B7"/>
    <w:rPr>
      <w:rFonts w:ascii="Arial" w:cs="Arial" w:eastAsia="Arial" w:hAnsi="Arial"/>
      <w:kern w:val="0"/>
      <w:sz w:val="20"/>
      <w:szCs w:val="20"/>
      <w:lang w:eastAsia="pl-PL" w:val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912B7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912B7"/>
    <w:rPr>
      <w:rFonts w:ascii="Arial" w:cs="Arial" w:eastAsia="Arial" w:hAnsi="Arial"/>
      <w:b w:val="1"/>
      <w:bCs w:val="1"/>
      <w:kern w:val="0"/>
      <w:sz w:val="20"/>
      <w:szCs w:val="20"/>
      <w:lang w:eastAsia="pl-PL" w:val="pl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oontal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2zLWokhOKlk/mObSW0VRNOV2w==">CgMxLjA4AHIhMXZveFRock9HX0ozVmxZZ0lCd1ZjS1c2UWlWVkFGVE5w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2025-05-29T11:29:00Z</dcterms:created>
  <dc:creator>Iza Potaczek</dc:creator>
</cp:coreProperties>
</file>